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Приборы, применяемые для механического контроля качества бетона в строительных конструкциях. 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Принцип действия и область применения.</w:t>
      </w:r>
    </w:p>
    <w:p w:rsidR="0064795D" w:rsidRPr="00760B89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  <w:r w:rsidRPr="00760B8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Построение градуировочных зависимостей.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Принцип и область применения метода. 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Приборы, применяемые для магнитного контроля качества в строительных конструкциях.</w:t>
      </w:r>
    </w:p>
    <w:p w:rsidR="0064795D" w:rsidRPr="00760B89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Схема, сущность и классификаци</w:t>
      </w:r>
      <w:r>
        <w:rPr>
          <w:rFonts w:ascii="Times New Roman" w:hAnsi="Times New Roman" w:cs="Times New Roman"/>
          <w:bCs/>
          <w:sz w:val="24"/>
          <w:szCs w:val="24"/>
        </w:rPr>
        <w:t>я радиационных методов контроля.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Оборудование для радиационной дефектоскопии. Устройство и принцип работы.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Материалы для радиографического контроля. 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Технология радиографического контроля, оценка R-снимков и оформление результатов контроля.</w:t>
      </w:r>
    </w:p>
    <w:p w:rsidR="0064795D" w:rsidRPr="0064795D" w:rsidRDefault="0064795D" w:rsidP="006479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95D">
        <w:rPr>
          <w:rFonts w:ascii="Times New Roman" w:hAnsi="Times New Roman" w:cs="Times New Roman"/>
          <w:bCs/>
          <w:sz w:val="24"/>
          <w:szCs w:val="24"/>
        </w:rPr>
        <w:t>#</w:t>
      </w:r>
    </w:p>
    <w:p w:rsidR="0064795D" w:rsidRDefault="0064795D" w:rsidP="0064795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Что такое дефектоскопия и принцип действия. </w:t>
      </w:r>
    </w:p>
    <w:p w:rsidR="00E92207" w:rsidRDefault="0064795D" w:rsidP="0064795D"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</w:p>
    <w:sectPr w:rsidR="00E92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1B2"/>
    <w:rsid w:val="0064795D"/>
    <w:rsid w:val="00E92207"/>
    <w:rsid w:val="00F7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D8DB81-9D87-4737-81F2-EB4160C64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9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>diakov.net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2023-01-31T08:06:00Z</dcterms:created>
  <dcterms:modified xsi:type="dcterms:W3CDTF">2023-01-31T08:07:00Z</dcterms:modified>
</cp:coreProperties>
</file>